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2283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0"/>
          <w:szCs w:val="50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006DAD"/>
          <w:kern w:val="36"/>
          <w:sz w:val="50"/>
          <w:szCs w:val="50"/>
          <w:lang w:eastAsia="ru-RU"/>
        </w:rPr>
        <w:t>Политика конфиденциальности персональных данных</w:t>
      </w:r>
    </w:p>
    <w:p w14:paraId="5799D8F3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Азбука здоровья</w:t>
      </w:r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>, (далее – Азбука здоровья) расположенный на доменном имени 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azbuckazdorowya.ru</w:t>
      </w:r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 xml:space="preserve"> (а также его </w:t>
      </w:r>
      <w:proofErr w:type="spellStart"/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>субдоменах</w:t>
      </w:r>
      <w:proofErr w:type="spellEnd"/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 xml:space="preserve">), может получить о Пользователе во время использования сайта azbuckazdorowya.ru (а также его </w:t>
      </w:r>
      <w:proofErr w:type="spellStart"/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>субдоменов</w:t>
      </w:r>
      <w:proofErr w:type="spellEnd"/>
      <w:r w:rsidRPr="00C43A8C">
        <w:rPr>
          <w:rFonts w:ascii="Arial" w:eastAsia="Times New Roman" w:hAnsi="Arial"/>
          <w:color w:val="333333"/>
          <w:sz w:val="28"/>
          <w:szCs w:val="28"/>
          <w:lang w:eastAsia="ru-RU"/>
        </w:rPr>
        <w:t>), его программ и его продуктов.</w:t>
      </w:r>
    </w:p>
    <w:p w14:paraId="4424C88E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Определение терминов</w:t>
      </w:r>
    </w:p>
    <w:p w14:paraId="522EC71A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 В настоящей Политике конфиденциальности используются следующие термины:</w:t>
      </w:r>
    </w:p>
    <w:p w14:paraId="67991047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1.1.1. «Администрация сайта» (далее – Администрация) – уполномоченные сотрудники на управление сайтом Азбука здоровья,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61259D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90D9C72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378752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F4F40B0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 xml:space="preserve">1.1.5. «Сайт Азбука здоровья» </w:t>
      </w:r>
      <w:proofErr w:type="gram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- это</w:t>
      </w:r>
      <w:proofErr w:type="gram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 azbuckazdorowya.ru, а также его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субдоменах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.</w:t>
      </w:r>
    </w:p>
    <w:p w14:paraId="3E7168FE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1.1.6. «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Субдомены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» </w:t>
      </w:r>
      <w:proofErr w:type="gram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- это</w:t>
      </w:r>
      <w:proofErr w:type="gram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1FD5B5F0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1.1.5. «Пользователь сайта Азбука </w:t>
      </w:r>
      <w:proofErr w:type="gram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здоровья »</w:t>
      </w:r>
      <w:proofErr w:type="gram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(далее Пользователь) – лицо, имеющее доступ к сайту Азбука здоровья, посредством сети Интернет и использующее информацию, материалы и продукты сайта Азбука здоровья.</w:t>
      </w:r>
    </w:p>
    <w:p w14:paraId="64B16D9C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1.1.7. «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Cookies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5C6E712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3A9B5882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Общие положения</w:t>
      </w:r>
    </w:p>
    <w:p w14:paraId="749F4B31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E147A15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Азбука </w:t>
      </w:r>
      <w:proofErr w:type="gram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здоровья .</w:t>
      </w:r>
      <w:proofErr w:type="gramEnd"/>
    </w:p>
    <w:p w14:paraId="129C450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10110FBD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7995723D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Предмет политики конфиденциальности</w:t>
      </w:r>
    </w:p>
    <w:p w14:paraId="754C914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рассылку.</w:t>
      </w:r>
    </w:p>
    <w:p w14:paraId="156E7291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3.2.1. фамилию, имя, отчество Пользователя;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3.2.2. контактный телефон Пользователя;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3.2.3. адрес электронной почты (e-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)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3.2.4. место жительство Пользователя (при необходимости)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3.2.5. фотографию (при необходимости)</w:t>
      </w:r>
    </w:p>
    <w:p w14:paraId="492DDE72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3.3. Азбука здоровья защищает Данные, которые автоматически передаются при посещении страниц: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- IP адрес;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 xml:space="preserve">- информация из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cookies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;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- информация о браузере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- время доступа;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реферер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(адрес предыдущей страницы).</w:t>
      </w:r>
    </w:p>
    <w:p w14:paraId="7FBB96F9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3.3.1. Отключение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cookies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может повлечь невозможность доступа к частям </w:t>
      </w:r>
      <w:proofErr w:type="gram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сайта ,</w:t>
      </w:r>
      <w:proofErr w:type="gram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требующим авторизации.</w:t>
      </w:r>
    </w:p>
    <w:p w14:paraId="5A9BCD4F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26203D79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п.п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. 5.2. настоящей Политики конфиденциальности.</w:t>
      </w:r>
    </w:p>
    <w:p w14:paraId="3DE30268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Цели сбора персональной информации пользователя</w:t>
      </w:r>
    </w:p>
    <w:p w14:paraId="48E01324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4.1. Персональные данные Пользователя Администрация может использовать в целях: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4.1.1. Идентификации Пользователя, зарегистрированного на сайте Азбука здоровья для его дальнейшей авторизации.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4.1.2. Предоставления Пользователю доступа к персонализированным данным сайта Азбука здоровья.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4.1.7. Уведомления Пользователя по электронной почте.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574B313B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Способы и сроки обработки персональной информации</w:t>
      </w:r>
    </w:p>
    <w:p w14:paraId="7AAC8683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7B146E0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6F8DFCE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4AED946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изменения, блокирования, копирования, распространения, а также от иных неправомерных действий третьих лиц.</w:t>
      </w:r>
    </w:p>
    <w:p w14:paraId="02D21A97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152C342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Права и обязанности сторон</w:t>
      </w:r>
    </w:p>
    <w:p w14:paraId="6F19A1DA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6.1. Пользователь вправе:</w:t>
      </w:r>
    </w:p>
    <w:p w14:paraId="45632819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08062353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E85CB44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указаному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E-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 адресу.</w:t>
      </w:r>
    </w:p>
    <w:p w14:paraId="1DD3DEAD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6.2. Администрация обязана:</w:t>
      </w:r>
    </w:p>
    <w:p w14:paraId="641246C5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C31EF0D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п.п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. 5.2. настоящей Политики Конфиденциальности.</w:t>
      </w:r>
    </w:p>
    <w:p w14:paraId="12AC8664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FAC546F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13029AD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 сторон</w:t>
      </w:r>
    </w:p>
    <w:p w14:paraId="7FBB955B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п.п</w:t>
      </w:r>
      <w:proofErr w:type="spellEnd"/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. 5.2. и 7.2. настоящей Политики Конфиденциальности.</w:t>
      </w:r>
    </w:p>
    <w:p w14:paraId="5A5DB726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7.2.1. Стала публичным достоянием до её утраты или разглашения.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7.2.3. Была разглашена с согласия Пользователя.</w:t>
      </w:r>
    </w:p>
    <w:p w14:paraId="584806A4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5E33B99D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0164956E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 xml:space="preserve">7.5. Пользователь соглашается, что информация, предоставленная ему как часть сайта Азбука здоровья, может являться объектом 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AC544D4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4CEE1E6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Азбука здоровья или передаваемых через него.</w:t>
      </w:r>
    </w:p>
    <w:p w14:paraId="66115342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1B3FA7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309CB239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 Разрешение споров</w:t>
      </w:r>
    </w:p>
    <w:p w14:paraId="066E0C61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46DD864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3B7555F8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lastRenderedPageBreak/>
        <w:t>8.3. При не достижении соглашения спор будет передан на рассмотрение Арбитражного суда г. Глазов.</w:t>
      </w:r>
    </w:p>
    <w:p w14:paraId="1F6FCE75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1F501D4C" w14:textId="77777777" w:rsidR="00C43A8C" w:rsidRPr="00C43A8C" w:rsidRDefault="00C43A8C" w:rsidP="00C43A8C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43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9. Дополнительные условия</w:t>
      </w:r>
    </w:p>
    <w:p w14:paraId="5F80A853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5C66F70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08ADFC20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15AE0256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9.4. Действующая Политика конфиденциальности размещена на странице по адресу http://azbuckazdorowya.ru/politika.html</w:t>
      </w:r>
    </w:p>
    <w:p w14:paraId="4F9C653F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Обновлено: 01 Марта 2024 года</w:t>
      </w:r>
    </w:p>
    <w:p w14:paraId="3DE51115" w14:textId="77777777" w:rsidR="00C43A8C" w:rsidRPr="00C43A8C" w:rsidRDefault="00C43A8C" w:rsidP="00C43A8C">
      <w:pPr>
        <w:spacing w:before="100" w:beforeAutospacing="1" w:after="100" w:afterAutospacing="1" w:line="360" w:lineRule="atLeast"/>
        <w:ind w:left="-851"/>
        <w:jc w:val="left"/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</w:pPr>
      <w:r w:rsidRPr="00C43A8C">
        <w:rPr>
          <w:rFonts w:ascii="Arial" w:eastAsia="Times New Roman" w:hAnsi="Arial"/>
          <w:b/>
          <w:bCs/>
          <w:color w:val="333333"/>
          <w:sz w:val="28"/>
          <w:szCs w:val="28"/>
          <w:lang w:eastAsia="ru-RU"/>
        </w:rPr>
        <w:t>г. Глазов, ООО "ХЕППИ ДЕНТ", ИНН 1648033791, КПП 164801001</w:t>
      </w:r>
    </w:p>
    <w:p w14:paraId="32264C70" w14:textId="77777777" w:rsidR="00F02E37" w:rsidRPr="00C43A8C" w:rsidRDefault="00F02E37" w:rsidP="00C43A8C">
      <w:pPr>
        <w:ind w:left="-851"/>
        <w:rPr>
          <w:sz w:val="28"/>
          <w:szCs w:val="28"/>
        </w:rPr>
      </w:pPr>
    </w:p>
    <w:sectPr w:rsidR="00F02E37" w:rsidRPr="00C43A8C" w:rsidSect="00C43A8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C255" w14:textId="77777777" w:rsidR="009E5AA3" w:rsidRDefault="009E5AA3" w:rsidP="00C43A8C">
      <w:pPr>
        <w:spacing w:after="0" w:line="240" w:lineRule="auto"/>
      </w:pPr>
      <w:r>
        <w:separator/>
      </w:r>
    </w:p>
  </w:endnote>
  <w:endnote w:type="continuationSeparator" w:id="0">
    <w:p w14:paraId="6C6D93DE" w14:textId="77777777" w:rsidR="009E5AA3" w:rsidRDefault="009E5AA3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AE33" w14:textId="77777777" w:rsidR="009E5AA3" w:rsidRDefault="009E5AA3" w:rsidP="00C43A8C">
      <w:pPr>
        <w:spacing w:after="0" w:line="240" w:lineRule="auto"/>
      </w:pPr>
      <w:r>
        <w:separator/>
      </w:r>
    </w:p>
  </w:footnote>
  <w:footnote w:type="continuationSeparator" w:id="0">
    <w:p w14:paraId="5B0C8A32" w14:textId="77777777" w:rsidR="009E5AA3" w:rsidRDefault="009E5AA3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4F3221"/>
    <w:rsid w:val="009E5AA3"/>
    <w:rsid w:val="00C43A8C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2024-03-01T10:57:00Z</dcterms:created>
  <dcterms:modified xsi:type="dcterms:W3CDTF">2024-03-01T10:59:00Z</dcterms:modified>
</cp:coreProperties>
</file>